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3E" w:rsidRDefault="0061243E" w:rsidP="0061243E">
      <w:pPr>
        <w:tabs>
          <w:tab w:val="left" w:pos="2505"/>
          <w:tab w:val="center" w:pos="4677"/>
        </w:tabs>
        <w:rPr>
          <w:b/>
          <w:sz w:val="28"/>
          <w:szCs w:val="28"/>
        </w:rPr>
      </w:pPr>
    </w:p>
    <w:p w:rsidR="0061243E" w:rsidRDefault="0061243E" w:rsidP="0061243E">
      <w:pPr>
        <w:tabs>
          <w:tab w:val="left" w:pos="2505"/>
          <w:tab w:val="center" w:pos="4677"/>
        </w:tabs>
        <w:rPr>
          <w:b/>
          <w:sz w:val="28"/>
          <w:szCs w:val="28"/>
        </w:rPr>
      </w:pPr>
    </w:p>
    <w:p w:rsidR="0061243E" w:rsidRDefault="0061243E" w:rsidP="0061243E">
      <w:pPr>
        <w:tabs>
          <w:tab w:val="left" w:pos="2505"/>
          <w:tab w:val="center" w:pos="4677"/>
        </w:tabs>
        <w:rPr>
          <w:b/>
          <w:sz w:val="28"/>
          <w:szCs w:val="28"/>
        </w:rPr>
      </w:pPr>
    </w:p>
    <w:p w:rsidR="0061243E" w:rsidRDefault="0061243E" w:rsidP="0061243E">
      <w:pPr>
        <w:tabs>
          <w:tab w:val="left" w:pos="2505"/>
          <w:tab w:val="center" w:pos="4677"/>
        </w:tabs>
        <w:rPr>
          <w:b/>
          <w:sz w:val="28"/>
          <w:szCs w:val="28"/>
        </w:rPr>
      </w:pPr>
    </w:p>
    <w:p w:rsidR="0061243E" w:rsidRDefault="0061243E" w:rsidP="0061243E">
      <w:pPr>
        <w:tabs>
          <w:tab w:val="left" w:pos="2505"/>
          <w:tab w:val="center" w:pos="4677"/>
        </w:tabs>
        <w:rPr>
          <w:b/>
          <w:sz w:val="28"/>
          <w:szCs w:val="28"/>
        </w:rPr>
      </w:pPr>
    </w:p>
    <w:p w:rsidR="0061243E" w:rsidRDefault="0061243E" w:rsidP="0061243E">
      <w:pPr>
        <w:tabs>
          <w:tab w:val="left" w:pos="2505"/>
          <w:tab w:val="center" w:pos="4677"/>
        </w:tabs>
        <w:rPr>
          <w:b/>
          <w:sz w:val="28"/>
          <w:szCs w:val="28"/>
        </w:rPr>
      </w:pPr>
      <w:r>
        <w:rPr>
          <w:b/>
          <w:noProof/>
          <w:sz w:val="28"/>
          <w:szCs w:val="28"/>
        </w:rPr>
        <w:drawing>
          <wp:inline distT="0" distB="0" distL="0" distR="0">
            <wp:extent cx="5697415" cy="7083165"/>
            <wp:effectExtent l="0" t="0" r="0" b="3810"/>
            <wp:docPr id="1" name="Рисунок 1" descr="C:\Users\uzer-1\Desktop\Горячее питание\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1\Desktop\Горячее питание\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9516" cy="7085777"/>
                    </a:xfrm>
                    <a:prstGeom prst="rect">
                      <a:avLst/>
                    </a:prstGeom>
                    <a:noFill/>
                    <a:ln>
                      <a:noFill/>
                    </a:ln>
                  </pic:spPr>
                </pic:pic>
              </a:graphicData>
            </a:graphic>
          </wp:inline>
        </w:drawing>
      </w:r>
    </w:p>
    <w:p w:rsidR="0061243E" w:rsidRDefault="0061243E" w:rsidP="0061243E">
      <w:pPr>
        <w:tabs>
          <w:tab w:val="left" w:pos="2505"/>
          <w:tab w:val="center" w:pos="4677"/>
        </w:tabs>
        <w:rPr>
          <w:b/>
          <w:sz w:val="28"/>
          <w:szCs w:val="28"/>
        </w:rPr>
      </w:pPr>
    </w:p>
    <w:p w:rsidR="0061243E" w:rsidRDefault="0061243E" w:rsidP="0061243E">
      <w:pPr>
        <w:tabs>
          <w:tab w:val="left" w:pos="2505"/>
          <w:tab w:val="center" w:pos="4677"/>
        </w:tabs>
        <w:jc w:val="center"/>
        <w:rPr>
          <w:b/>
        </w:rPr>
      </w:pPr>
    </w:p>
    <w:p w:rsidR="0061243E" w:rsidRDefault="0061243E" w:rsidP="0061243E">
      <w:pPr>
        <w:tabs>
          <w:tab w:val="left" w:pos="2505"/>
          <w:tab w:val="center" w:pos="4677"/>
        </w:tabs>
        <w:jc w:val="center"/>
        <w:rPr>
          <w:b/>
        </w:rPr>
      </w:pPr>
    </w:p>
    <w:p w:rsidR="0061243E" w:rsidRDefault="0061243E" w:rsidP="0061243E">
      <w:pPr>
        <w:tabs>
          <w:tab w:val="left" w:pos="2505"/>
          <w:tab w:val="center" w:pos="4677"/>
        </w:tabs>
        <w:jc w:val="center"/>
        <w:rPr>
          <w:b/>
        </w:rPr>
      </w:pPr>
    </w:p>
    <w:p w:rsidR="0061243E" w:rsidRDefault="0061243E" w:rsidP="0061243E">
      <w:pPr>
        <w:tabs>
          <w:tab w:val="left" w:pos="2505"/>
          <w:tab w:val="center" w:pos="4677"/>
        </w:tabs>
        <w:rPr>
          <w:b/>
        </w:rPr>
      </w:pPr>
    </w:p>
    <w:p w:rsidR="0061243E" w:rsidRDefault="0061243E" w:rsidP="0061243E">
      <w:pPr>
        <w:tabs>
          <w:tab w:val="left" w:pos="2505"/>
          <w:tab w:val="center" w:pos="4677"/>
        </w:tabs>
        <w:jc w:val="center"/>
        <w:rPr>
          <w:b/>
        </w:rPr>
      </w:pPr>
    </w:p>
    <w:p w:rsidR="0061243E" w:rsidRDefault="0061243E" w:rsidP="0061243E">
      <w:pPr>
        <w:tabs>
          <w:tab w:val="left" w:pos="2505"/>
          <w:tab w:val="center" w:pos="4677"/>
        </w:tabs>
        <w:jc w:val="center"/>
        <w:rPr>
          <w:b/>
        </w:rPr>
      </w:pPr>
    </w:p>
    <w:p w:rsidR="0061243E" w:rsidRPr="001A1D93" w:rsidRDefault="0061243E" w:rsidP="0061243E">
      <w:r w:rsidRPr="001A1D93">
        <w:t>3.</w:t>
      </w:r>
      <w:r>
        <w:t>8</w:t>
      </w:r>
      <w:r w:rsidRPr="001A1D93">
        <w:t>.Оценка «удовлетворительно» дается в том случае, если в технологии приготовления пищи были допущены значительные нарушения, приведшие к ухудшению вкусовых качеств (недосолено, пересолено, не</w:t>
      </w:r>
      <w:r>
        <w:t xml:space="preserve"> </w:t>
      </w:r>
      <w:r w:rsidRPr="001A1D93">
        <w:t>доварено и т. д.).</w:t>
      </w:r>
    </w:p>
    <w:p w:rsidR="0061243E" w:rsidRPr="001A1D93" w:rsidRDefault="0061243E" w:rsidP="0061243E">
      <w:r w:rsidRPr="001A1D93">
        <w:t>3.</w:t>
      </w:r>
      <w:r>
        <w:t>9</w:t>
      </w:r>
      <w:r w:rsidRPr="001A1D93">
        <w:t>.Оценка «неудовлетворительно» дается  в том случае, если при приготовлении пищи грубо  нарушал</w:t>
      </w:r>
      <w:r>
        <w:t>а</w:t>
      </w:r>
      <w:r w:rsidRPr="001A1D93">
        <w:t xml:space="preserve">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  </w:t>
      </w:r>
      <w:proofErr w:type="spellStart"/>
      <w:r w:rsidRPr="001A1D93">
        <w:t>Бракеражная</w:t>
      </w:r>
      <w:proofErr w:type="spellEnd"/>
      <w:r w:rsidRPr="001A1D93">
        <w:t xml:space="preserve"> комиссия ставит свои подписи напротив каждой выставленной оценки под записью «К раздаче не допускаю».</w:t>
      </w:r>
    </w:p>
    <w:p w:rsidR="0061243E" w:rsidRPr="001A1D93" w:rsidRDefault="0061243E" w:rsidP="0061243E">
      <w:r w:rsidRPr="001A1D93">
        <w:t>3.</w:t>
      </w:r>
      <w:r>
        <w:t>10</w:t>
      </w:r>
      <w:r w:rsidRPr="001A1D93">
        <w:t>.Бракеражная комиссия проверяет наличие контрольных блюд и суточных проб.</w:t>
      </w:r>
    </w:p>
    <w:p w:rsidR="0061243E" w:rsidRDefault="0061243E" w:rsidP="0061243E">
      <w:pPr>
        <w:ind w:left="294" w:hanging="294"/>
        <w:jc w:val="both"/>
      </w:pPr>
      <w:r>
        <w:t>3.11.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61243E" w:rsidRPr="00AE401E" w:rsidRDefault="0061243E" w:rsidP="0061243E">
      <w:pPr>
        <w:pStyle w:val="2"/>
        <w:spacing w:after="0" w:line="240" w:lineRule="auto"/>
        <w:ind w:left="0"/>
        <w:jc w:val="both"/>
        <w:rPr>
          <w:sz w:val="14"/>
        </w:rPr>
      </w:pPr>
    </w:p>
    <w:p w:rsidR="0061243E" w:rsidRDefault="0061243E" w:rsidP="0061243E">
      <w:pPr>
        <w:pStyle w:val="2"/>
        <w:spacing w:after="0" w:line="240" w:lineRule="auto"/>
        <w:ind w:left="0"/>
        <w:jc w:val="both"/>
        <w:rPr>
          <w:b/>
          <w:bCs/>
        </w:rPr>
      </w:pPr>
      <w:r w:rsidRPr="004C7CA7">
        <w:rPr>
          <w:b/>
          <w:lang w:val="en-US"/>
        </w:rPr>
        <w:t>IV</w:t>
      </w:r>
      <w:r w:rsidRPr="004C7CA7">
        <w:rPr>
          <w:b/>
        </w:rPr>
        <w:t>.</w:t>
      </w:r>
      <w:r>
        <w:t xml:space="preserve"> </w:t>
      </w:r>
      <w:r>
        <w:rPr>
          <w:b/>
          <w:bCs/>
        </w:rPr>
        <w:t>Управление и структура</w:t>
      </w:r>
    </w:p>
    <w:p w:rsidR="0061243E" w:rsidRPr="00AE401E" w:rsidRDefault="0061243E" w:rsidP="0061243E">
      <w:pPr>
        <w:pStyle w:val="2"/>
        <w:spacing w:after="0" w:line="240" w:lineRule="auto"/>
        <w:ind w:left="0"/>
        <w:jc w:val="both"/>
        <w:rPr>
          <w:b/>
          <w:bCs/>
          <w:sz w:val="14"/>
        </w:rPr>
      </w:pPr>
    </w:p>
    <w:p w:rsidR="0061243E" w:rsidRDefault="0061243E" w:rsidP="0061243E">
      <w:pPr>
        <w:pStyle w:val="2"/>
        <w:spacing w:after="0" w:line="240" w:lineRule="auto"/>
        <w:ind w:left="0"/>
        <w:jc w:val="both"/>
      </w:pPr>
      <w:r>
        <w:rPr>
          <w:bCs/>
        </w:rPr>
        <w:t xml:space="preserve"> 4.2. </w:t>
      </w:r>
      <w:r>
        <w:t xml:space="preserve">В состав бракеражной комиссии входят: </w:t>
      </w:r>
    </w:p>
    <w:p w:rsidR="0061243E" w:rsidRDefault="0061243E" w:rsidP="0061243E">
      <w:pPr>
        <w:jc w:val="both"/>
      </w:pPr>
      <w:r>
        <w:t xml:space="preserve"> администратор</w:t>
      </w:r>
    </w:p>
    <w:p w:rsidR="0061243E" w:rsidRDefault="0061243E" w:rsidP="0061243E">
      <w:pPr>
        <w:jc w:val="both"/>
      </w:pPr>
      <w:r>
        <w:t xml:space="preserve"> ответственный за  ВР,</w:t>
      </w:r>
    </w:p>
    <w:p w:rsidR="0061243E" w:rsidRDefault="0061243E" w:rsidP="0061243E">
      <w:pPr>
        <w:jc w:val="both"/>
      </w:pPr>
      <w:r>
        <w:t xml:space="preserve">дежурный учитель,  </w:t>
      </w:r>
    </w:p>
    <w:p w:rsidR="0061243E" w:rsidRDefault="0061243E" w:rsidP="0061243E">
      <w:pPr>
        <w:jc w:val="both"/>
      </w:pPr>
      <w:r>
        <w:t>учитель</w:t>
      </w:r>
    </w:p>
    <w:p w:rsidR="0061243E" w:rsidRDefault="0061243E" w:rsidP="0061243E">
      <w:pPr>
        <w:jc w:val="both"/>
      </w:pPr>
    </w:p>
    <w:p w:rsidR="0061243E" w:rsidRPr="00881F59" w:rsidRDefault="0061243E" w:rsidP="0061243E">
      <w:pPr>
        <w:pStyle w:val="a5"/>
        <w:jc w:val="both"/>
      </w:pPr>
      <w:r>
        <w:t xml:space="preserve">4.3. </w:t>
      </w:r>
      <w:r w:rsidRPr="00AE401E">
        <w:t>Лица, проводящие органолептическую оценку пищи должны быть ознакомлены с методикой проведения данного анализа</w:t>
      </w:r>
      <w:proofErr w:type="gramStart"/>
      <w:r w:rsidRPr="00AE401E">
        <w:t>.</w:t>
      </w:r>
      <w:proofErr w:type="gramEnd"/>
      <w:r w:rsidRPr="00AE401E">
        <w:t xml:space="preserve"> </w:t>
      </w:r>
      <w:r>
        <w:t xml:space="preserve">( </w:t>
      </w:r>
      <w:proofErr w:type="gramStart"/>
      <w:r>
        <w:t>п</w:t>
      </w:r>
      <w:proofErr w:type="gramEnd"/>
      <w:r>
        <w:t xml:space="preserve">риложение) </w:t>
      </w:r>
    </w:p>
    <w:p w:rsidR="0061243E" w:rsidRDefault="0061243E" w:rsidP="0061243E">
      <w:pPr>
        <w:rPr>
          <w:b/>
        </w:rPr>
      </w:pPr>
      <w:r>
        <w:rPr>
          <w:b/>
        </w:rPr>
        <w:t xml:space="preserve">V. </w:t>
      </w:r>
      <w:r w:rsidRPr="00BE01D3">
        <w:rPr>
          <w:b/>
        </w:rPr>
        <w:t>Документация бракеражной комиссии</w:t>
      </w:r>
    </w:p>
    <w:p w:rsidR="0061243E" w:rsidRPr="009F7058" w:rsidRDefault="0061243E" w:rsidP="0061243E">
      <w:pPr>
        <w:ind w:left="294" w:hanging="294"/>
        <w:jc w:val="both"/>
      </w:pPr>
      <w:r>
        <w:rPr>
          <w:b/>
        </w:rPr>
        <w:t xml:space="preserve"> </w:t>
      </w:r>
      <w:r w:rsidRPr="00433BAF">
        <w:t>5.1</w:t>
      </w:r>
      <w:r>
        <w:rPr>
          <w:b/>
        </w:rPr>
        <w:t xml:space="preserve">.  </w:t>
      </w:r>
      <w:r w:rsidRPr="009F7058">
        <w:t xml:space="preserve">Результаты бракеражной пробы заносятся в </w:t>
      </w:r>
      <w:proofErr w:type="spellStart"/>
      <w:r w:rsidRPr="009F7058">
        <w:t>бракеражный</w:t>
      </w:r>
      <w:proofErr w:type="spellEnd"/>
      <w:r w:rsidRPr="009F7058">
        <w:t xml:space="preserve"> журнал установленного образца</w:t>
      </w:r>
      <w:r>
        <w:t xml:space="preserve"> «Журнал бракеража готовой  продукции»</w:t>
      </w:r>
      <w:r w:rsidRPr="009F7058">
        <w:t>.</w:t>
      </w:r>
    </w:p>
    <w:p w:rsidR="0061243E" w:rsidRDefault="0061243E" w:rsidP="0061243E">
      <w:pPr>
        <w:ind w:left="294" w:hanging="294"/>
        <w:jc w:val="both"/>
      </w:pPr>
      <w:r>
        <w:t>5.2.</w:t>
      </w:r>
      <w:r w:rsidRPr="009F7058">
        <w:t xml:space="preserve"> В бракеражном журнале указывается дата</w:t>
      </w:r>
      <w:r>
        <w:t xml:space="preserve"> и час изготовления блюда</w:t>
      </w:r>
      <w:r w:rsidRPr="009F7058">
        <w:t xml:space="preserve">, наименование блюда, </w:t>
      </w:r>
      <w:r>
        <w:t>время снятия бракеража, результаты органолептической оценки и степени готовности блюда, разрешение к реализации блюда.</w:t>
      </w:r>
    </w:p>
    <w:p w:rsidR="0061243E" w:rsidRPr="00BE01D3" w:rsidRDefault="0061243E" w:rsidP="0061243E">
      <w:pPr>
        <w:ind w:left="294" w:hanging="294"/>
        <w:jc w:val="both"/>
      </w:pPr>
      <w:r>
        <w:t xml:space="preserve">5.3. </w:t>
      </w:r>
      <w:proofErr w:type="spellStart"/>
      <w:r w:rsidRPr="008E5BE8">
        <w:rPr>
          <w:szCs w:val="20"/>
        </w:rPr>
        <w:t>Бракеражный</w:t>
      </w:r>
      <w:proofErr w:type="spellEnd"/>
      <w:r w:rsidRPr="008E5BE8">
        <w:rPr>
          <w:szCs w:val="20"/>
        </w:rPr>
        <w:t xml:space="preserve"> журнал должен быть пронумерован, прошнурован и скреплен </w:t>
      </w:r>
      <w:r>
        <w:rPr>
          <w:szCs w:val="20"/>
        </w:rPr>
        <w:t xml:space="preserve"> </w:t>
      </w:r>
      <w:r w:rsidRPr="008E5BE8">
        <w:rPr>
          <w:szCs w:val="20"/>
        </w:rPr>
        <w:t xml:space="preserve"> печатью</w:t>
      </w:r>
      <w:r>
        <w:rPr>
          <w:szCs w:val="20"/>
        </w:rPr>
        <w:t xml:space="preserve"> учреждения</w:t>
      </w:r>
      <w:r w:rsidRPr="008E5BE8">
        <w:rPr>
          <w:szCs w:val="20"/>
        </w:rPr>
        <w:t xml:space="preserve">; хранится </w:t>
      </w:r>
      <w:proofErr w:type="spellStart"/>
      <w:r w:rsidRPr="008E5BE8">
        <w:rPr>
          <w:szCs w:val="20"/>
        </w:rPr>
        <w:t>бракеражный</w:t>
      </w:r>
      <w:proofErr w:type="spellEnd"/>
      <w:r w:rsidRPr="008E5BE8">
        <w:rPr>
          <w:szCs w:val="20"/>
        </w:rPr>
        <w:t xml:space="preserve"> журнал у </w:t>
      </w:r>
      <w:r>
        <w:rPr>
          <w:szCs w:val="20"/>
        </w:rPr>
        <w:t xml:space="preserve"> работников</w:t>
      </w:r>
      <w:r w:rsidRPr="00686603">
        <w:rPr>
          <w:szCs w:val="20"/>
        </w:rPr>
        <w:t xml:space="preserve"> столовой</w:t>
      </w:r>
      <w:proofErr w:type="gramStart"/>
      <w:r>
        <w:rPr>
          <w:szCs w:val="20"/>
        </w:rPr>
        <w:t xml:space="preserve">  .</w:t>
      </w:r>
      <w:proofErr w:type="gramEnd"/>
    </w:p>
    <w:p w:rsidR="0061243E" w:rsidRDefault="0061243E" w:rsidP="0061243E"/>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rPr>
          <w:b/>
        </w:rPr>
      </w:pPr>
    </w:p>
    <w:p w:rsidR="0061243E" w:rsidRDefault="0061243E" w:rsidP="0061243E">
      <w:pPr>
        <w:tabs>
          <w:tab w:val="left" w:pos="8070"/>
        </w:tabs>
      </w:pPr>
      <w:bookmarkStart w:id="0" w:name="_GoBack"/>
      <w:bookmarkEnd w:id="0"/>
    </w:p>
    <w:p w:rsidR="0061243E" w:rsidRDefault="0061243E" w:rsidP="0061243E">
      <w:pPr>
        <w:tabs>
          <w:tab w:val="left" w:pos="8070"/>
        </w:tabs>
        <w:rPr>
          <w:b/>
        </w:rPr>
      </w:pPr>
      <w:r>
        <w:rPr>
          <w:b/>
        </w:rPr>
        <w:lastRenderedPageBreak/>
        <w:t xml:space="preserve">                                                                                                                       </w:t>
      </w:r>
    </w:p>
    <w:p w:rsidR="0061243E" w:rsidRDefault="0061243E" w:rsidP="0061243E">
      <w:pPr>
        <w:tabs>
          <w:tab w:val="left" w:pos="8070"/>
        </w:tabs>
        <w:rPr>
          <w:b/>
        </w:rPr>
      </w:pPr>
      <w:r>
        <w:rPr>
          <w:b/>
        </w:rPr>
        <w:t xml:space="preserve">   приложение</w:t>
      </w:r>
    </w:p>
    <w:p w:rsidR="0061243E" w:rsidRDefault="0061243E" w:rsidP="0061243E">
      <w:pPr>
        <w:rPr>
          <w:b/>
        </w:rPr>
      </w:pPr>
    </w:p>
    <w:p w:rsidR="0061243E" w:rsidRDefault="0061243E" w:rsidP="0061243E">
      <w:pPr>
        <w:rPr>
          <w:b/>
        </w:rPr>
      </w:pPr>
      <w:r>
        <w:rPr>
          <w:b/>
        </w:rPr>
        <w:t xml:space="preserve">1. </w:t>
      </w:r>
      <w:r w:rsidRPr="00222EC6">
        <w:rPr>
          <w:b/>
        </w:rPr>
        <w:t>Методи</w:t>
      </w:r>
      <w:r>
        <w:rPr>
          <w:b/>
        </w:rPr>
        <w:t>ка органолептической оценки пищи</w:t>
      </w:r>
    </w:p>
    <w:p w:rsidR="0061243E" w:rsidRPr="00222EC6" w:rsidRDefault="0061243E" w:rsidP="0061243E">
      <w:pPr>
        <w:rPr>
          <w:b/>
        </w:rPr>
      </w:pPr>
    </w:p>
    <w:p w:rsidR="0061243E" w:rsidRPr="00222EC6" w:rsidRDefault="0061243E" w:rsidP="0061243E">
      <w:r>
        <w:t>1</w:t>
      </w:r>
      <w:r w:rsidRPr="00222EC6">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61243E" w:rsidRPr="00222EC6" w:rsidRDefault="0061243E" w:rsidP="0061243E">
      <w:r>
        <w:t>1</w:t>
      </w:r>
      <w:r w:rsidRPr="00222EC6">
        <w:t xml:space="preserve">.2.  Затем определяется запах пищи. Запах определяется при затаённом дыхании. </w:t>
      </w:r>
      <w:proofErr w:type="gramStart"/>
      <w:r w:rsidRPr="00222EC6">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22EC6">
        <w:t xml:space="preserve"> </w:t>
      </w:r>
      <w:proofErr w:type="gramStart"/>
      <w:r w:rsidRPr="00222EC6">
        <w:t>Специфический запах обозначается: селёдочный, чесночный, мятный, ванильный, нефтепродуктов и т.д.</w:t>
      </w:r>
      <w:proofErr w:type="gramEnd"/>
    </w:p>
    <w:p w:rsidR="0061243E" w:rsidRPr="00222EC6" w:rsidRDefault="0061243E" w:rsidP="0061243E">
      <w:r>
        <w:t>1</w:t>
      </w:r>
      <w:r w:rsidRPr="00222EC6">
        <w:t>.3. Вкус пищи, как и запах, следует устанавливать при характерной для неё температуре.</w:t>
      </w:r>
    </w:p>
    <w:p w:rsidR="0061243E" w:rsidRPr="00222EC6" w:rsidRDefault="0061243E" w:rsidP="0061243E">
      <w:r>
        <w:t>1</w:t>
      </w:r>
      <w:r w:rsidRPr="00222EC6">
        <w:t xml:space="preserve">.4. При    снятии    пробы    необходимо     выполнять    некоторые    правила </w:t>
      </w:r>
    </w:p>
    <w:p w:rsidR="0061243E" w:rsidRPr="00222EC6" w:rsidRDefault="0061243E" w:rsidP="0061243E">
      <w:r w:rsidRPr="00222EC6">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61243E" w:rsidRPr="00222EC6" w:rsidRDefault="0061243E" w:rsidP="0061243E"/>
    <w:p w:rsidR="0061243E" w:rsidRDefault="0061243E" w:rsidP="0061243E">
      <w:pPr>
        <w:rPr>
          <w:b/>
        </w:rPr>
      </w:pPr>
      <w:r>
        <w:rPr>
          <w:b/>
        </w:rPr>
        <w:t>2</w:t>
      </w:r>
      <w:r w:rsidRPr="00C91A88">
        <w:rPr>
          <w:b/>
        </w:rPr>
        <w:t>.</w:t>
      </w:r>
      <w:r w:rsidRPr="00222EC6">
        <w:t xml:space="preserve">  </w:t>
      </w:r>
      <w:r w:rsidRPr="00C91A88">
        <w:rPr>
          <w:b/>
        </w:rPr>
        <w:t>Органолептическая оценка первых блюд.</w:t>
      </w:r>
    </w:p>
    <w:p w:rsidR="0061243E" w:rsidRPr="00C91A88" w:rsidRDefault="0061243E" w:rsidP="0061243E">
      <w:pPr>
        <w:rPr>
          <w:b/>
        </w:rPr>
      </w:pPr>
    </w:p>
    <w:p w:rsidR="0061243E" w:rsidRPr="00222EC6" w:rsidRDefault="0061243E" w:rsidP="0061243E">
      <w:r>
        <w:t>2</w:t>
      </w:r>
      <w:r w:rsidRPr="00222EC6">
        <w:t>.1.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61243E" w:rsidRPr="00222EC6" w:rsidRDefault="0061243E" w:rsidP="0061243E">
      <w:r>
        <w:t>2</w:t>
      </w:r>
      <w:r w:rsidRPr="00222EC6">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61243E" w:rsidRPr="00222EC6" w:rsidRDefault="0061243E" w:rsidP="0061243E">
      <w:r>
        <w:t>2</w:t>
      </w:r>
      <w:r w:rsidRPr="00222EC6">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61243E" w:rsidRPr="00C91A88" w:rsidRDefault="0061243E" w:rsidP="0061243E">
      <w:r>
        <w:t>2</w:t>
      </w:r>
      <w:r w:rsidRPr="00C91A88">
        <w:t xml:space="preserve">.4. При проверке </w:t>
      </w:r>
      <w:proofErr w:type="spellStart"/>
      <w:r w:rsidRPr="00C91A88">
        <w:t>пюреобразных</w:t>
      </w:r>
      <w:proofErr w:type="spellEnd"/>
      <w:r w:rsidRPr="00C91A88">
        <w:t xml:space="preserve"> супов пробу сливают тонкой струйкой из ложки в тарелку, отмечая густоту, однородность консистенции, наличие </w:t>
      </w:r>
      <w:proofErr w:type="spellStart"/>
      <w:r w:rsidRPr="00C91A88">
        <w:t>непротёртых</w:t>
      </w:r>
      <w:proofErr w:type="spellEnd"/>
      <w:r w:rsidRPr="00C91A88">
        <w:t xml:space="preserve"> частиц. Суп-пюре должен быть однородным по всей массе, без отслаивания жидкости на его поверхности.</w:t>
      </w:r>
    </w:p>
    <w:p w:rsidR="0061243E" w:rsidRPr="00C91A88" w:rsidRDefault="0061243E" w:rsidP="0061243E">
      <w:r>
        <w:t>2</w:t>
      </w:r>
      <w:r w:rsidRPr="00C91A88">
        <w:t xml:space="preserve">.5.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91A88">
        <w:t>недосолености</w:t>
      </w:r>
      <w:proofErr w:type="spellEnd"/>
      <w:r w:rsidRPr="00C91A88">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61243E" w:rsidRPr="00C91A88" w:rsidRDefault="0061243E" w:rsidP="0061243E">
      <w:r>
        <w:t>2</w:t>
      </w:r>
      <w:r w:rsidRPr="00C91A88">
        <w:t>.6.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61243E" w:rsidRDefault="0061243E" w:rsidP="0061243E">
      <w:pPr>
        <w:spacing w:after="120"/>
        <w:jc w:val="both"/>
        <w:rPr>
          <w:rFonts w:ascii="Arial" w:hAnsi="Arial" w:cs="Arial"/>
          <w:sz w:val="20"/>
        </w:rPr>
      </w:pPr>
    </w:p>
    <w:p w:rsidR="0061243E" w:rsidRPr="00D25F54" w:rsidRDefault="0061243E" w:rsidP="0061243E">
      <w:pPr>
        <w:rPr>
          <w:b/>
        </w:rPr>
      </w:pPr>
      <w:r>
        <w:rPr>
          <w:b/>
        </w:rPr>
        <w:t>3</w:t>
      </w:r>
      <w:r w:rsidRPr="00D25F54">
        <w:rPr>
          <w:b/>
        </w:rPr>
        <w:t>.  Органолептическая оценка вторых блюд.</w:t>
      </w:r>
    </w:p>
    <w:p w:rsidR="0061243E" w:rsidRPr="00D25F54" w:rsidRDefault="0061243E" w:rsidP="0061243E">
      <w:r>
        <w:t>3</w:t>
      </w:r>
      <w:r w:rsidRPr="00D25F54">
        <w:t>.1. В блюдах, отпускаемых с гарниром и соусом, все составные части оцениваются отдельно. Оценка соусных блюд (гуляш, рагу) даётся общая.</w:t>
      </w:r>
    </w:p>
    <w:p w:rsidR="0061243E" w:rsidRPr="00D25F54" w:rsidRDefault="0061243E" w:rsidP="0061243E">
      <w:r>
        <w:t>3</w:t>
      </w:r>
      <w:r w:rsidRPr="00D25F54">
        <w:t>.2. Мясо птицы должно быть мягким, сочным и легко отделяться от костей.</w:t>
      </w:r>
    </w:p>
    <w:p w:rsidR="0061243E" w:rsidRPr="00D25F54" w:rsidRDefault="0061243E" w:rsidP="0061243E">
      <w:r>
        <w:t>3</w:t>
      </w:r>
      <w:r w:rsidRPr="00D25F54">
        <w:t xml:space="preserve">.3.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w:t>
      </w:r>
      <w:r w:rsidRPr="00D25F54">
        <w:lastRenderedPageBreak/>
        <w:t xml:space="preserve">необрушенных зёрен, посторонних примесей, комков. При оценке консистенции каши её сравнивают </w:t>
      </w:r>
      <w:proofErr w:type="gramStart"/>
      <w:r w:rsidRPr="00D25F54">
        <w:t>с</w:t>
      </w:r>
      <w:proofErr w:type="gramEnd"/>
      <w:r w:rsidRPr="00D25F54">
        <w:t xml:space="preserve"> запланированной по меню, что позволяет выявить </w:t>
      </w:r>
      <w:proofErr w:type="spellStart"/>
      <w:r w:rsidRPr="00D25F54">
        <w:t>недовложение</w:t>
      </w:r>
      <w:proofErr w:type="spellEnd"/>
      <w:r w:rsidRPr="00D25F54">
        <w:t>.</w:t>
      </w:r>
    </w:p>
    <w:p w:rsidR="0061243E" w:rsidRPr="00D25F54" w:rsidRDefault="0061243E" w:rsidP="0061243E">
      <w:r>
        <w:t>3</w:t>
      </w:r>
      <w:r w:rsidRPr="00D25F54">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61243E" w:rsidRPr="00D25F54" w:rsidRDefault="0061243E" w:rsidP="0061243E">
      <w:r>
        <w:t>3</w:t>
      </w:r>
      <w:r w:rsidRPr="00D25F54">
        <w:t xml:space="preserve">.5.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w:t>
      </w:r>
      <w:r>
        <w:t xml:space="preserve"> снимается с реализации.</w:t>
      </w:r>
    </w:p>
    <w:p w:rsidR="0061243E" w:rsidRPr="00D25F54" w:rsidRDefault="0061243E" w:rsidP="0061243E">
      <w:r>
        <w:t>3</w:t>
      </w:r>
      <w:r w:rsidRPr="00D25F54">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w:t>
      </w:r>
      <w:r>
        <w:t xml:space="preserve"> </w:t>
      </w:r>
      <w:r w:rsidRPr="00D25F54">
        <w:t>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61243E" w:rsidRPr="00D25F54" w:rsidRDefault="0061243E" w:rsidP="0061243E">
      <w:r>
        <w:t>3</w:t>
      </w:r>
      <w:r w:rsidRPr="00D25F54">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61243E" w:rsidRPr="00D25F54" w:rsidRDefault="0061243E" w:rsidP="0061243E"/>
    <w:p w:rsidR="0061243E" w:rsidRPr="00235AF1" w:rsidRDefault="0061243E" w:rsidP="0061243E">
      <w:pPr>
        <w:pStyle w:val="ConsPlusTitle"/>
        <w:rPr>
          <w:rFonts w:ascii="Times New Roman" w:hAnsi="Times New Roman" w:cs="Times New Roman"/>
          <w:b w:val="0"/>
          <w:sz w:val="24"/>
          <w:szCs w:val="24"/>
        </w:rPr>
      </w:pPr>
      <w:r w:rsidRPr="00235AF1">
        <w:rPr>
          <w:rFonts w:ascii="Times New Roman" w:hAnsi="Times New Roman" w:cs="Times New Roman"/>
          <w:b w:val="0"/>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r w:rsidRPr="00235AF1">
        <w:rPr>
          <w:rFonts w:ascii="Times New Roman" w:hAnsi="Times New Roman" w:cs="Times New Roman"/>
          <w:b w:val="0"/>
          <w:sz w:val="24"/>
          <w:szCs w:val="24"/>
        </w:rPr>
        <w:br/>
      </w:r>
    </w:p>
    <w:p w:rsidR="0061243E" w:rsidRPr="00FD76C8" w:rsidRDefault="0061243E" w:rsidP="0061243E">
      <w:pPr>
        <w:rPr>
          <w:szCs w:val="20"/>
        </w:rPr>
      </w:pPr>
    </w:p>
    <w:p w:rsidR="0061243E" w:rsidRPr="00FD76C8" w:rsidRDefault="0061243E" w:rsidP="0061243E">
      <w:pPr>
        <w:rPr>
          <w:szCs w:val="20"/>
        </w:rPr>
      </w:pPr>
    </w:p>
    <w:p w:rsidR="0061243E" w:rsidRDefault="0061243E" w:rsidP="0061243E"/>
    <w:p w:rsidR="0061243E" w:rsidRDefault="0061243E" w:rsidP="0061243E"/>
    <w:p w:rsidR="0061243E" w:rsidRDefault="0061243E" w:rsidP="0061243E"/>
    <w:p w:rsidR="00D54AA9" w:rsidRDefault="00D54AA9"/>
    <w:sectPr w:rsidR="00D54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D2"/>
    <w:rsid w:val="0061243E"/>
    <w:rsid w:val="00B903D2"/>
    <w:rsid w:val="00D5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1243E"/>
    <w:pPr>
      <w:spacing w:after="120"/>
      <w:ind w:left="283"/>
    </w:pPr>
  </w:style>
  <w:style w:type="character" w:customStyle="1" w:styleId="a4">
    <w:name w:val="Основной текст с отступом Знак"/>
    <w:basedOn w:val="a0"/>
    <w:link w:val="a3"/>
    <w:rsid w:val="0061243E"/>
    <w:rPr>
      <w:rFonts w:ascii="Times New Roman" w:eastAsia="Times New Roman" w:hAnsi="Times New Roman" w:cs="Times New Roman"/>
      <w:sz w:val="24"/>
      <w:szCs w:val="24"/>
      <w:lang w:eastAsia="ru-RU"/>
    </w:rPr>
  </w:style>
  <w:style w:type="paragraph" w:styleId="2">
    <w:name w:val="Body Text Indent 2"/>
    <w:basedOn w:val="a"/>
    <w:link w:val="20"/>
    <w:rsid w:val="0061243E"/>
    <w:pPr>
      <w:spacing w:after="120" w:line="480" w:lineRule="auto"/>
      <w:ind w:left="283"/>
    </w:pPr>
  </w:style>
  <w:style w:type="character" w:customStyle="1" w:styleId="20">
    <w:name w:val="Основной текст с отступом 2 Знак"/>
    <w:basedOn w:val="a0"/>
    <w:link w:val="2"/>
    <w:rsid w:val="0061243E"/>
    <w:rPr>
      <w:rFonts w:ascii="Times New Roman" w:eastAsia="Times New Roman" w:hAnsi="Times New Roman" w:cs="Times New Roman"/>
      <w:sz w:val="24"/>
      <w:szCs w:val="24"/>
      <w:lang w:eastAsia="ru-RU"/>
    </w:rPr>
  </w:style>
  <w:style w:type="paragraph" w:styleId="a5">
    <w:name w:val="Body Text"/>
    <w:basedOn w:val="a"/>
    <w:link w:val="a6"/>
    <w:rsid w:val="0061243E"/>
    <w:pPr>
      <w:spacing w:after="120"/>
    </w:pPr>
  </w:style>
  <w:style w:type="character" w:customStyle="1" w:styleId="a6">
    <w:name w:val="Основной текст Знак"/>
    <w:basedOn w:val="a0"/>
    <w:link w:val="a5"/>
    <w:rsid w:val="0061243E"/>
    <w:rPr>
      <w:rFonts w:ascii="Times New Roman" w:eastAsia="Times New Roman" w:hAnsi="Times New Roman" w:cs="Times New Roman"/>
      <w:sz w:val="24"/>
      <w:szCs w:val="24"/>
      <w:lang w:eastAsia="ru-RU"/>
    </w:rPr>
  </w:style>
  <w:style w:type="paragraph" w:customStyle="1" w:styleId="ConsPlusTitle">
    <w:name w:val="ConsPlusTitle"/>
    <w:rsid w:val="0061243E"/>
    <w:pPr>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61243E"/>
    <w:rPr>
      <w:rFonts w:ascii="Tahoma" w:hAnsi="Tahoma" w:cs="Tahoma"/>
      <w:sz w:val="16"/>
      <w:szCs w:val="16"/>
    </w:rPr>
  </w:style>
  <w:style w:type="character" w:customStyle="1" w:styleId="a8">
    <w:name w:val="Текст выноски Знак"/>
    <w:basedOn w:val="a0"/>
    <w:link w:val="a7"/>
    <w:uiPriority w:val="99"/>
    <w:semiHidden/>
    <w:rsid w:val="006124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1243E"/>
    <w:pPr>
      <w:spacing w:after="120"/>
      <w:ind w:left="283"/>
    </w:pPr>
  </w:style>
  <w:style w:type="character" w:customStyle="1" w:styleId="a4">
    <w:name w:val="Основной текст с отступом Знак"/>
    <w:basedOn w:val="a0"/>
    <w:link w:val="a3"/>
    <w:rsid w:val="0061243E"/>
    <w:rPr>
      <w:rFonts w:ascii="Times New Roman" w:eastAsia="Times New Roman" w:hAnsi="Times New Roman" w:cs="Times New Roman"/>
      <w:sz w:val="24"/>
      <w:szCs w:val="24"/>
      <w:lang w:eastAsia="ru-RU"/>
    </w:rPr>
  </w:style>
  <w:style w:type="paragraph" w:styleId="2">
    <w:name w:val="Body Text Indent 2"/>
    <w:basedOn w:val="a"/>
    <w:link w:val="20"/>
    <w:rsid w:val="0061243E"/>
    <w:pPr>
      <w:spacing w:after="120" w:line="480" w:lineRule="auto"/>
      <w:ind w:left="283"/>
    </w:pPr>
  </w:style>
  <w:style w:type="character" w:customStyle="1" w:styleId="20">
    <w:name w:val="Основной текст с отступом 2 Знак"/>
    <w:basedOn w:val="a0"/>
    <w:link w:val="2"/>
    <w:rsid w:val="0061243E"/>
    <w:rPr>
      <w:rFonts w:ascii="Times New Roman" w:eastAsia="Times New Roman" w:hAnsi="Times New Roman" w:cs="Times New Roman"/>
      <w:sz w:val="24"/>
      <w:szCs w:val="24"/>
      <w:lang w:eastAsia="ru-RU"/>
    </w:rPr>
  </w:style>
  <w:style w:type="paragraph" w:styleId="a5">
    <w:name w:val="Body Text"/>
    <w:basedOn w:val="a"/>
    <w:link w:val="a6"/>
    <w:rsid w:val="0061243E"/>
    <w:pPr>
      <w:spacing w:after="120"/>
    </w:pPr>
  </w:style>
  <w:style w:type="character" w:customStyle="1" w:styleId="a6">
    <w:name w:val="Основной текст Знак"/>
    <w:basedOn w:val="a0"/>
    <w:link w:val="a5"/>
    <w:rsid w:val="0061243E"/>
    <w:rPr>
      <w:rFonts w:ascii="Times New Roman" w:eastAsia="Times New Roman" w:hAnsi="Times New Roman" w:cs="Times New Roman"/>
      <w:sz w:val="24"/>
      <w:szCs w:val="24"/>
      <w:lang w:eastAsia="ru-RU"/>
    </w:rPr>
  </w:style>
  <w:style w:type="paragraph" w:customStyle="1" w:styleId="ConsPlusTitle">
    <w:name w:val="ConsPlusTitle"/>
    <w:rsid w:val="0061243E"/>
    <w:pPr>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61243E"/>
    <w:rPr>
      <w:rFonts w:ascii="Tahoma" w:hAnsi="Tahoma" w:cs="Tahoma"/>
      <w:sz w:val="16"/>
      <w:szCs w:val="16"/>
    </w:rPr>
  </w:style>
  <w:style w:type="character" w:customStyle="1" w:styleId="a8">
    <w:name w:val="Текст выноски Знак"/>
    <w:basedOn w:val="a0"/>
    <w:link w:val="a7"/>
    <w:uiPriority w:val="99"/>
    <w:semiHidden/>
    <w:rsid w:val="006124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5990</Characters>
  <Application>Microsoft Office Word</Application>
  <DocSecurity>0</DocSecurity>
  <Lines>49</Lines>
  <Paragraphs>14</Paragraphs>
  <ScaleCrop>false</ScaleCrop>
  <Company>SPecialiST RePack</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uzer-1</dc:creator>
  <cp:keywords/>
  <dc:description/>
  <cp:lastModifiedBy>uzer-1</cp:lastModifiedBy>
  <cp:revision>3</cp:revision>
  <dcterms:created xsi:type="dcterms:W3CDTF">2020-12-17T05:53:00Z</dcterms:created>
  <dcterms:modified xsi:type="dcterms:W3CDTF">2020-12-17T05:58:00Z</dcterms:modified>
</cp:coreProperties>
</file>